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D058" w14:textId="77777777" w:rsidR="004F4781" w:rsidRPr="004F4781" w:rsidRDefault="004F4781" w:rsidP="004F4781">
      <w:pPr>
        <w:keepNext/>
        <w:keepLines/>
        <w:spacing w:before="240"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/>
          <w:kern w:val="0"/>
          <w:sz w:val="30"/>
          <w:szCs w:val="32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2"/>
          <w:lang w:eastAsia="ru-RU"/>
          <w14:ligatures w14:val="none"/>
        </w:rPr>
        <w:t>ПРИЛОЖЕНИЕ 10</w:t>
      </w:r>
    </w:p>
    <w:p w14:paraId="3A719204" w14:textId="5D654A2A" w:rsidR="004F4781" w:rsidRPr="004F4781" w:rsidRDefault="004F4781" w:rsidP="004F478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к условиям проведения </w:t>
      </w:r>
      <w:r w:rsidR="00C75023" w:rsidRPr="00C750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городского этапа открытого республиканского</w:t>
      </w:r>
    </w:p>
    <w:p w14:paraId="31FB7952" w14:textId="77777777" w:rsidR="004F4781" w:rsidRPr="004F4781" w:rsidRDefault="004F4781" w:rsidP="004F4781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IT-чемпионата «РобИн-2025»</w:t>
      </w:r>
    </w:p>
    <w:p w14:paraId="176A1EC6" w14:textId="77777777" w:rsidR="004F4781" w:rsidRPr="004F4781" w:rsidRDefault="004F4781" w:rsidP="004F4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5D2B5F8E" w14:textId="6A101189" w:rsidR="004F4781" w:rsidRDefault="004F4781" w:rsidP="004F4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ПРОТОТИПИРОВАНИЕ</w:t>
      </w:r>
    </w:p>
    <w:p w14:paraId="2B635D89" w14:textId="77777777" w:rsidR="00C75023" w:rsidRPr="00C75023" w:rsidRDefault="00C75023" w:rsidP="00C7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C7502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(8 класс, в команде 1 участник, 1 команда от района)</w:t>
      </w:r>
    </w:p>
    <w:p w14:paraId="2F92E3F8" w14:textId="77777777" w:rsidR="00C75023" w:rsidRPr="004F4781" w:rsidRDefault="00C75023" w:rsidP="004F4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63FDAB51" w14:textId="77777777" w:rsidR="004F4781" w:rsidRPr="004F4781" w:rsidRDefault="004F4781" w:rsidP="004F4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1. ОБЩИЕ ПОЛОЖЕНИЯ</w:t>
      </w:r>
    </w:p>
    <w:p w14:paraId="15A22F60" w14:textId="77777777" w:rsidR="004F4781" w:rsidRPr="004F4781" w:rsidRDefault="004F4781" w:rsidP="004F4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Под «Прототипированием» понимается изготовление прототипов (опытных образцов) изделия по компьютерным моделям, с использованием технологий цифрового производства (таких как 3D-печать, лазерная резка, фрезерование на станках с ЧПУ). В промышленности, прототипирование широко применяется для проверки конструкторских решений, до выхода изделия в серийное или массовое производство.</w:t>
      </w:r>
    </w:p>
    <w:p w14:paraId="0A002D67" w14:textId="77777777" w:rsidR="004F4781" w:rsidRPr="004F4781" w:rsidRDefault="004F4781" w:rsidP="004F4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2. О СОРЕВНОВАНИИ</w:t>
      </w:r>
    </w:p>
    <w:p w14:paraId="43DA6C62" w14:textId="60F226AC" w:rsidR="004F4781" w:rsidRPr="004F4781" w:rsidRDefault="004F4781" w:rsidP="004F4781">
      <w:pPr>
        <w:spacing w:after="0" w:line="240" w:lineRule="auto"/>
        <w:ind w:right="-143" w:firstLine="709"/>
        <w:jc w:val="both"/>
        <w:rPr>
          <w:rFonts w:ascii="Arial" w:eastAsia="Arial" w:hAnsi="Arial" w:cs="Arial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Конкурсное задание включает в себя выполнение двух заданий. Тема задания определяется членами жюри.</w:t>
      </w:r>
      <w:r w:rsidR="00DC3BC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На выполнение конкурсных заданий отводится до 5 часов</w:t>
      </w:r>
    </w:p>
    <w:p w14:paraId="2D7CCCA3" w14:textId="77777777" w:rsidR="004F4781" w:rsidRDefault="004F4781" w:rsidP="004F4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3. ТРЕБОВАНИЯ К УЧАСТНИКУ</w:t>
      </w:r>
    </w:p>
    <w:p w14:paraId="7C3B7E68" w14:textId="0EB781ED" w:rsidR="00456756" w:rsidRPr="00456756" w:rsidRDefault="00456756" w:rsidP="004567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456756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Участник привозит самостоятельно: </w:t>
      </w:r>
    </w:p>
    <w:p w14:paraId="116D54B8" w14:textId="77777777" w:rsidR="00456756" w:rsidRPr="00456756" w:rsidRDefault="00456756" w:rsidP="00456756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456756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ноутбук с установленным программным обеспечением для 3</w:t>
      </w:r>
      <w:r w:rsidRPr="00456756">
        <w:rPr>
          <w:rFonts w:ascii="Times New Roman" w:eastAsia="Calibri" w:hAnsi="Times New Roman" w:cs="Times New Roman"/>
          <w:kern w:val="0"/>
          <w:sz w:val="30"/>
          <w:szCs w:val="30"/>
          <w:lang w:val="en-US"/>
          <w14:ligatures w14:val="none"/>
        </w:rPr>
        <w:t>D</w:t>
      </w:r>
      <w:r w:rsidRPr="00456756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моделирования; </w:t>
      </w:r>
    </w:p>
    <w:p w14:paraId="5BC72455" w14:textId="68A4A0BE" w:rsidR="00456756" w:rsidRDefault="00456756" w:rsidP="00456756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456756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набор инструментов для пост-обработки деталей; </w:t>
      </w:r>
    </w:p>
    <w:p w14:paraId="3D0EFFAB" w14:textId="3203B0D8" w:rsidR="00456756" w:rsidRDefault="00456756" w:rsidP="00456756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4F4781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USB-флеш-накопитель</w:t>
      </w:r>
      <w:r w:rsidR="00DC3BCA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;</w:t>
      </w:r>
    </w:p>
    <w:p w14:paraId="13ACF5C7" w14:textId="33D1A871" w:rsidR="00DC3BCA" w:rsidRDefault="00DC3BCA" w:rsidP="00456756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DC3BCA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FDM 3D-принтер</w:t>
      </w: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, диэлектрический коврик;</w:t>
      </w:r>
    </w:p>
    <w:p w14:paraId="126A6EA7" w14:textId="50AC89A7" w:rsidR="00DC3BCA" w:rsidRDefault="00DC3BCA" w:rsidP="00456756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DC3BCA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PLA пластик</w:t>
      </w: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;</w:t>
      </w:r>
    </w:p>
    <w:p w14:paraId="733FC653" w14:textId="330C1B31" w:rsidR="00DC3BCA" w:rsidRPr="004F4781" w:rsidRDefault="00F372FE" w:rsidP="00456756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с</w:t>
      </w:r>
      <w:r w:rsidR="00DC3BCA" w:rsidRPr="00DC3BCA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етевой фильтр (удлинитель) минимум на 3 розетки.</w:t>
      </w:r>
    </w:p>
    <w:p w14:paraId="27C3454F" w14:textId="77777777" w:rsidR="004F4781" w:rsidRPr="004F4781" w:rsidRDefault="004F4781" w:rsidP="004F4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Участнику соревнования необходимы следующие знания и умения:</w:t>
      </w:r>
    </w:p>
    <w:p w14:paraId="0946B51B" w14:textId="77777777" w:rsidR="004F4781" w:rsidRPr="004F4781" w:rsidRDefault="004F4781" w:rsidP="00456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умение читать несложные чертежи.</w:t>
      </w:r>
    </w:p>
    <w:p w14:paraId="789E7245" w14:textId="2A58B228" w:rsidR="004F4781" w:rsidRPr="004F4781" w:rsidRDefault="00456756" w:rsidP="00456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</w:t>
      </w:r>
      <w:r w:rsidR="004F4781"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мение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="004F4781"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обращаться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="004F4781"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="004F4781"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измерительными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="004F4781"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инструментами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="004F4781"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(линейка,</w:t>
      </w:r>
      <w:r w:rsidR="004F4781"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ab/>
        <w:t>штангенциркуль, транспортир) и проводить обмер детали.</w:t>
      </w:r>
    </w:p>
    <w:p w14:paraId="7192BA5F" w14:textId="77777777" w:rsidR="004F4781" w:rsidRPr="004F4781" w:rsidRDefault="004F4781" w:rsidP="00456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понимание работы простых механизмов, умение самостоятельно разработать недостающую деталь по ее назначению и месту в конструкции.</w:t>
      </w:r>
    </w:p>
    <w:p w14:paraId="2504D1B7" w14:textId="77777777" w:rsidR="004F4781" w:rsidRPr="004F4781" w:rsidRDefault="004F4781" w:rsidP="00456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владение основными приемами инженерного 3D-моделирования в САПР.</w:t>
      </w:r>
    </w:p>
    <w:p w14:paraId="44EE0F0E" w14:textId="77777777" w:rsidR="004F4781" w:rsidRPr="004F4781" w:rsidRDefault="004F4781" w:rsidP="00456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умение использовать технологию 3D-печати, в том числе:</w:t>
      </w:r>
    </w:p>
    <w:p w14:paraId="7BC4610D" w14:textId="77777777" w:rsidR="004F4781" w:rsidRPr="004F4781" w:rsidRDefault="004F4781" w:rsidP="00456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умение работать с ручным инструментом, провести пост-обработку и подгонку изготовленных деталей, собрать изготовленную конструкцию.</w:t>
      </w:r>
    </w:p>
    <w:p w14:paraId="37CC2F2D" w14:textId="77777777" w:rsidR="004F4781" w:rsidRPr="004F4781" w:rsidRDefault="004F4781" w:rsidP="00456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знание правил по технике безопасности при работе с электроинструментом и нагревательными приборами.</w:t>
      </w:r>
    </w:p>
    <w:p w14:paraId="2F3AAA24" w14:textId="77777777" w:rsidR="004F4781" w:rsidRPr="004F4781" w:rsidRDefault="004F4781" w:rsidP="004F47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Создание 3D-моделей деталей производится в любом пакете САПР для твердотельного моделирования, при условии доступности для этого ПО бесплатной образовательной лицензии. Предпочтительным является следующее ПО:</w:t>
      </w:r>
    </w:p>
    <w:p w14:paraId="789DE3EB" w14:textId="77777777" w:rsidR="004F4781" w:rsidRPr="004F4781" w:rsidRDefault="004F4781" w:rsidP="0045675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709"/>
        <w:jc w:val="both"/>
        <w:rPr>
          <w:rFonts w:ascii="Quattrocento Sans" w:eastAsia="Quattrocento Sans" w:hAnsi="Quattrocento Sans" w:cs="Quattrocento Sans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Autodesk Fusion360;</w:t>
      </w:r>
    </w:p>
    <w:p w14:paraId="5C3D9B17" w14:textId="77777777" w:rsidR="004F4781" w:rsidRPr="004F4781" w:rsidRDefault="004F4781" w:rsidP="0045675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709"/>
        <w:jc w:val="both"/>
        <w:rPr>
          <w:rFonts w:ascii="Quattrocento Sans" w:eastAsia="Quattrocento Sans" w:hAnsi="Quattrocento Sans" w:cs="Quattrocento Sans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Компас 3D;</w:t>
      </w:r>
    </w:p>
    <w:p w14:paraId="4273B0C6" w14:textId="77777777" w:rsidR="004F4781" w:rsidRPr="004F4781" w:rsidRDefault="004F4781" w:rsidP="0045675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709"/>
        <w:jc w:val="both"/>
        <w:rPr>
          <w:rFonts w:ascii="Quattrocento Sans" w:eastAsia="Quattrocento Sans" w:hAnsi="Quattrocento Sans" w:cs="Quattrocento Sans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PTC Creo.</w:t>
      </w:r>
    </w:p>
    <w:p w14:paraId="6B517996" w14:textId="77777777" w:rsidR="004F4781" w:rsidRPr="004F4781" w:rsidRDefault="004F4781" w:rsidP="004F478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ab/>
        <w:t>Разрешается (но не рекомендуется) использование упрощенных бесплатных САПР-образных программ (TinkerCAD, FreeCAD, NaroCAD, 123Design и пр.). Возможность использования таких программ, либо пакетов САПР, отличающихся от перечисленных выше, должна быть предварительно согласована с организаторами.</w:t>
      </w:r>
    </w:p>
    <w:p w14:paraId="2FB271A5" w14:textId="50A7BFE6" w:rsidR="004F4781" w:rsidRPr="004F4781" w:rsidRDefault="004F4781" w:rsidP="004F4781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 xml:space="preserve">Запрещено </w:t>
      </w: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использование полигональных 3D-редакторов:</w:t>
      </w:r>
    </w:p>
    <w:p w14:paraId="6BBE8E0C" w14:textId="77777777" w:rsidR="004F4781" w:rsidRPr="004F4781" w:rsidRDefault="004F4781" w:rsidP="004567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Blender;</w:t>
      </w:r>
    </w:p>
    <w:p w14:paraId="085C4AAA" w14:textId="77777777" w:rsidR="004F4781" w:rsidRPr="004F4781" w:rsidRDefault="004F4781" w:rsidP="004567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Autodesk 3D Max;</w:t>
      </w:r>
    </w:p>
    <w:p w14:paraId="57A9093D" w14:textId="77777777" w:rsidR="004F4781" w:rsidRPr="004F4781" w:rsidRDefault="004F4781" w:rsidP="004567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Cinema4D;</w:t>
      </w:r>
    </w:p>
    <w:p w14:paraId="0AD44CD1" w14:textId="77777777" w:rsidR="004F4781" w:rsidRPr="004F4781" w:rsidRDefault="004F4781" w:rsidP="004567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SketchUp.</w:t>
      </w:r>
    </w:p>
    <w:p w14:paraId="0D93B7BC" w14:textId="77777777" w:rsidR="004F4781" w:rsidRPr="004F4781" w:rsidRDefault="004F4781" w:rsidP="004F478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Для управления 3D печатью используются специализированные программы, такие как Cura, PrusaSlicer, Polygon Pro или аналогичные, в зависимости от типа используемых 3D-принтеров.</w:t>
      </w:r>
    </w:p>
    <w:p w14:paraId="76FC578C" w14:textId="77777777" w:rsidR="004F4781" w:rsidRPr="004F4781" w:rsidRDefault="004F4781" w:rsidP="004F4781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Участник может использовать:  </w:t>
      </w:r>
    </w:p>
    <w:p w14:paraId="49B7952A" w14:textId="77777777" w:rsidR="004F4781" w:rsidRPr="004F4781" w:rsidRDefault="004F4781" w:rsidP="00456756">
      <w:pPr>
        <w:numPr>
          <w:ilvl w:val="0"/>
          <w:numId w:val="1"/>
        </w:numPr>
        <w:tabs>
          <w:tab w:val="left" w:pos="-5"/>
        </w:tabs>
        <w:spacing w:after="0" w:line="240" w:lineRule="auto"/>
        <w:ind w:left="1417" w:right="-143" w:hanging="141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компьютер (ноутбук) с программным обеспечением, необходимым для выполнения конкурсного задания;</w:t>
      </w:r>
    </w:p>
    <w:p w14:paraId="22E2371D" w14:textId="77777777" w:rsidR="004F4781" w:rsidRPr="004F4781" w:rsidRDefault="004F4781" w:rsidP="00456756">
      <w:pPr>
        <w:numPr>
          <w:ilvl w:val="0"/>
          <w:numId w:val="1"/>
        </w:numPr>
        <w:tabs>
          <w:tab w:val="left" w:pos="-5"/>
        </w:tabs>
        <w:spacing w:after="0" w:line="240" w:lineRule="auto"/>
        <w:ind w:left="1417" w:right="-143" w:hanging="141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USB-флеш-накопитель.</w:t>
      </w:r>
    </w:p>
    <w:p w14:paraId="5B69189E" w14:textId="77777777" w:rsidR="004F4781" w:rsidRPr="004F4781" w:rsidRDefault="004F4781" w:rsidP="004F4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4. УЧАСТНИКАМ КОНКУРСА ПРЕДЛАГАЕТСЯ</w:t>
      </w: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:</w:t>
      </w:r>
    </w:p>
    <w:p w14:paraId="69E2515E" w14:textId="77777777" w:rsidR="004F4781" w:rsidRPr="004F4781" w:rsidRDefault="004F4781" w:rsidP="004F47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5"/>
          <w:tab w:val="left" w:pos="11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>Моделирование детали по чертежу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. Оценивается точность моделирования, любые отклонения от чертежа считаются ошибками. Проверяется умение участника читать чертежи и грамотно пользоваться САПР. При оценке, эксперты проверяют по 3D-модели наличие определенных элементов детали и правильность простановки размеров. Для оценки этого типа задач используются только объективные аспекты.</w:t>
      </w:r>
    </w:p>
    <w:p w14:paraId="2A587989" w14:textId="77777777" w:rsidR="004F4781" w:rsidRPr="004F4781" w:rsidRDefault="004F4781" w:rsidP="004F47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5"/>
          <w:tab w:val="left" w:pos="11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>Обратный инжиниринг детали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. Участники должны произвести измерения выданной им детали и смоделировать ее (возможно, внеся в модель изменения, в соответствии с заданием). Проверяется умение участника пользоваться измерительным инструментом, анализировать 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геометрию технических объектов и переводить ее в операции САПР. При оценке, эксперты проверяют соответствие размеров и точность воспроизведения функциональных характеристик оригинала. Допускаются незначительные упрощения и/или адаптация модели к ограничениям технологии, не изменяющие ключевых размеров и функционирования детали. Используются преимущественно объективные аспекты оценки.</w:t>
      </w:r>
    </w:p>
    <w:p w14:paraId="1F3B5650" w14:textId="7CB1E175" w:rsidR="004F4781" w:rsidRPr="004F4781" w:rsidRDefault="004F4781" w:rsidP="004F4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Результатом работы должно быть законченное, работающее изделие, соответствующее техническому заданию. Как правило, в задание включается и методика проведения испытаний готового изделия. </w:t>
      </w:r>
    </w:p>
    <w:p w14:paraId="269B6A95" w14:textId="77777777" w:rsidR="004F4781" w:rsidRPr="004F4781" w:rsidRDefault="004F4781" w:rsidP="004F4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354A7E0" w14:textId="77777777" w:rsidR="004F4781" w:rsidRPr="004F4781" w:rsidRDefault="004F4781" w:rsidP="004F4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5. ПОРЯДОК ПРОВЕДЕНИЯ СОРЕВНОВАНИЙ</w:t>
      </w:r>
    </w:p>
    <w:p w14:paraId="51B91CBB" w14:textId="77777777" w:rsidR="004F4781" w:rsidRPr="004F4781" w:rsidRDefault="004F4781" w:rsidP="004F4781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45902267" w14:textId="77777777" w:rsidR="004F4781" w:rsidRPr="004F4781" w:rsidRDefault="004F4781" w:rsidP="004F4781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4584958C" w14:textId="77777777" w:rsidR="004F4781" w:rsidRPr="004F4781" w:rsidRDefault="004F4781" w:rsidP="004F4781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5.1 КРИТЕРИИ ОЦЕНКИ</w:t>
      </w:r>
    </w:p>
    <w:p w14:paraId="0A69E452" w14:textId="77777777" w:rsidR="004F4781" w:rsidRPr="004F4781" w:rsidRDefault="004F4781" w:rsidP="004F478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Этап «Моделирование»</w:t>
      </w:r>
    </w:p>
    <w:tbl>
      <w:tblPr>
        <w:tblW w:w="9508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38"/>
        <w:gridCol w:w="1418"/>
      </w:tblGrid>
      <w:tr w:rsidR="004F4781" w:rsidRPr="004F4781" w14:paraId="06FE52E5" w14:textId="77777777" w:rsidTr="0071072E">
        <w:trPr>
          <w:trHeight w:val="360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8C3B5" w14:textId="77777777" w:rsidR="004F4781" w:rsidRPr="004F4781" w:rsidRDefault="004F4781" w:rsidP="004F478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Название </w:t>
            </w:r>
          </w:p>
          <w:p w14:paraId="1D28A6C9" w14:textId="77777777" w:rsidR="004F4781" w:rsidRPr="004F4781" w:rsidRDefault="004F4781" w:rsidP="004F478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критерия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3310E" w14:textId="77777777" w:rsidR="004F4781" w:rsidRPr="004F4781" w:rsidRDefault="004F4781" w:rsidP="004F478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Пояснения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DBD3B" w14:textId="77777777" w:rsidR="004F4781" w:rsidRPr="004F4781" w:rsidRDefault="004F4781" w:rsidP="004F4781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Макс.</w:t>
            </w:r>
          </w:p>
          <w:p w14:paraId="27E13D6D" w14:textId="77777777" w:rsidR="004F4781" w:rsidRPr="004F4781" w:rsidRDefault="004F4781" w:rsidP="004F4781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оценка</w:t>
            </w:r>
          </w:p>
        </w:tc>
      </w:tr>
      <w:tr w:rsidR="004F4781" w:rsidRPr="004F4781" w14:paraId="3E56BD9E" w14:textId="77777777" w:rsidTr="0071072E">
        <w:trPr>
          <w:trHeight w:val="138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65BEDBED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Проверка (по 3D-модели) наличия и размеров определенных элементов детали;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14:paraId="660810E6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Оценивается точность моделирования, отклонения от чертежа не допускаются. Предлагаемый чертеж должен быть уже адаптирован под требования 3D-печати, поэтому оценка пригодности для 3D-печати не производится. </w:t>
            </w:r>
          </w:p>
          <w:p w14:paraId="5E7D46C8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150D5" w14:textId="77777777" w:rsidR="004F4781" w:rsidRPr="004F4781" w:rsidRDefault="004F4781" w:rsidP="004F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10-15 за каждую деталь</w:t>
            </w:r>
          </w:p>
        </w:tc>
      </w:tr>
      <w:tr w:rsidR="004F4781" w:rsidRPr="004F4781" w14:paraId="5DF8ECBF" w14:textId="77777777" w:rsidTr="0071072E">
        <w:trPr>
          <w:trHeight w:val="26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20B51FC1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Конструирование детали. </w:t>
            </w:r>
          </w:p>
          <w:p w14:paraId="5F900248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Оценка качества конструирования.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14:paraId="32B475D3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Участникам предлагается спроектировать деталь по ТЗ или заменить несколько деталей конструкции одной специально разработанной деталью.</w:t>
            </w:r>
          </w:p>
          <w:p w14:paraId="5018E82F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Эксперты оценивают понимание участниками требований к детали, функциональность и изящность решения, а также его пригодность для 3D-печати.</w:t>
            </w:r>
          </w:p>
          <w:p w14:paraId="66902651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1. Выполнение определенных требований ТЗ (например «обеспечивает устойчивое крепление к основанию...», «отверстия для осей размещены на расстоянии. мм»</w:t>
            </w:r>
          </w:p>
          <w:p w14:paraId="431AEA0F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и т. п.)</w:t>
            </w:r>
          </w:p>
          <w:p w14:paraId="7A922C38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2. Пригодность к 3D-печати:</w:t>
            </w:r>
          </w:p>
          <w:p w14:paraId="54B75A53" w14:textId="77777777" w:rsidR="004F4781" w:rsidRPr="004F4781" w:rsidRDefault="004F4781" w:rsidP="004F4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В детали предусмотрена относительно плоская нижняя поверхность (нет элементов, без особой необходимости выступающих из нижней поверхности)</w:t>
            </w:r>
          </w:p>
          <w:p w14:paraId="19111745" w14:textId="77777777" w:rsidR="004F4781" w:rsidRPr="004F4781" w:rsidRDefault="004F4781" w:rsidP="004F4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Отсутствуют избыточно тонкие/длинные элементы. Минимальная толщина стенок, ушек, краев отверстия не менее 1.5 мм.</w:t>
            </w:r>
          </w:p>
          <w:p w14:paraId="3FB661DF" w14:textId="77777777" w:rsidR="004F4781" w:rsidRPr="004F4781" w:rsidRDefault="004F4781" w:rsidP="004F4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Тонкие нагруженные элементы не оказываются размещенными вертикально (учтена меньшая прочность по слоям)</w:t>
            </w:r>
          </w:p>
          <w:p w14:paraId="52D57D81" w14:textId="77777777" w:rsidR="004F4781" w:rsidRPr="004F4781" w:rsidRDefault="004F4781" w:rsidP="004F4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Экономия материала:</w:t>
            </w:r>
          </w:p>
          <w:p w14:paraId="633CA15E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0 — конструкция очевидно неэффективна, содержит бесполезные (избыточные) элементы;</w:t>
            </w:r>
          </w:p>
          <w:p w14:paraId="28077562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—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конструкция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может быть существенно оптимизирована по массе очевидными способами;</w:t>
            </w:r>
          </w:p>
          <w:p w14:paraId="412EE919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2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—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конструкция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может быть незначительно оптимизирована по массе очевидными способами;</w:t>
            </w:r>
          </w:p>
          <w:p w14:paraId="3FB13C46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3 — по использованию материала, деталь близка к оптимальной.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21B41" w14:textId="77777777" w:rsidR="004F4781" w:rsidRPr="004F4781" w:rsidRDefault="004F4781" w:rsidP="004F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10-20 за каждую</w:t>
            </w:r>
          </w:p>
          <w:p w14:paraId="07BC4D94" w14:textId="77777777" w:rsidR="004F4781" w:rsidRPr="004F4781" w:rsidRDefault="004F4781" w:rsidP="004F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деталь</w:t>
            </w:r>
          </w:p>
        </w:tc>
      </w:tr>
      <w:tr w:rsidR="004F4781" w:rsidRPr="004F4781" w14:paraId="143D3976" w14:textId="77777777" w:rsidTr="0071072E">
        <w:trPr>
          <w:trHeight w:val="75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19F4E41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14:paraId="4789D88C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Итого баллов за «моделирование» (включая пригодность для 3D-печати):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550E6" w14:textId="77777777" w:rsidR="004F4781" w:rsidRPr="004F4781" w:rsidRDefault="004F4781" w:rsidP="004F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60-65</w:t>
            </w:r>
          </w:p>
        </w:tc>
      </w:tr>
    </w:tbl>
    <w:p w14:paraId="0BD2164C" w14:textId="77777777" w:rsidR="004F4781" w:rsidRPr="004F4781" w:rsidRDefault="004F4781" w:rsidP="004F4781">
      <w:pPr>
        <w:spacing w:after="0" w:line="240" w:lineRule="auto"/>
        <w:ind w:right="-143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Этап «Прототипирование»</w:t>
      </w:r>
    </w:p>
    <w:tbl>
      <w:tblPr>
        <w:tblW w:w="9498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8"/>
        <w:gridCol w:w="6"/>
        <w:gridCol w:w="1412"/>
      </w:tblGrid>
      <w:tr w:rsidR="004F4781" w:rsidRPr="004F4781" w14:paraId="4871FE60" w14:textId="77777777" w:rsidTr="0071072E">
        <w:trPr>
          <w:trHeight w:val="79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E1E74" w14:textId="77777777" w:rsidR="004F4781" w:rsidRPr="004F4781" w:rsidRDefault="004F4781" w:rsidP="004F478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Название критерия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30E7F" w14:textId="77777777" w:rsidR="004F4781" w:rsidRPr="004F4781" w:rsidRDefault="004F4781" w:rsidP="004F478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Пояснения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00D7A" w14:textId="77777777" w:rsidR="004F4781" w:rsidRPr="004F4781" w:rsidRDefault="004F4781" w:rsidP="004F478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Макс. оценка</w:t>
            </w:r>
          </w:p>
        </w:tc>
      </w:tr>
      <w:tr w:rsidR="004F4781" w:rsidRPr="004F4781" w14:paraId="5652CBFD" w14:textId="77777777" w:rsidTr="0071072E">
        <w:trPr>
          <w:trHeight w:val="161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583888C8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Количество изготовленных и использованных деталей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0BE44DAE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Если участнику не удается изготовить за время соревнования пригодную для использования деталь, участник имеет право попросить у организаторов готовые детали на замену, как в спецификации задания. При этом хотя бы одна 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изготовленная деталь в конструкции должна быть использована. Таким образом, фактическое количество самодельных деталей может быть меньше</w:t>
            </w:r>
          </w:p>
          <w:p w14:paraId="5084CAB3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требуемого, что отражается на оценке. Например, 3 из 4-х деталей дают 15 баллов из 20.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1219A" w14:textId="77777777" w:rsidR="004F4781" w:rsidRPr="004F4781" w:rsidRDefault="004F4781" w:rsidP="004F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20</w:t>
            </w:r>
          </w:p>
        </w:tc>
      </w:tr>
      <w:tr w:rsidR="004F4781" w:rsidRPr="004F4781" w14:paraId="67E31723" w14:textId="77777777" w:rsidTr="0071072E">
        <w:trPr>
          <w:trHeight w:val="115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416887D8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Качество изготовленных деталей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23048A0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Эксперты оценивают качество детали по серьезности пост-обработки, необходимой для использования детали в готовой конструкции (например, надо ли рассверливать отверстия). На качество влияет как введение поправок в размеры на этапе моделирования, так и правильный подбор режимов печати.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F1630" w14:textId="77777777" w:rsidR="004F4781" w:rsidRPr="004F4781" w:rsidRDefault="004F4781" w:rsidP="004F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5</w:t>
            </w:r>
          </w:p>
        </w:tc>
      </w:tr>
      <w:tr w:rsidR="004F4781" w:rsidRPr="004F4781" w14:paraId="080615EE" w14:textId="77777777" w:rsidTr="0071072E">
        <w:trPr>
          <w:trHeight w:val="68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0DFB828B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Пост-обработка и качество готовой конструкции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04CBC666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Поддержки аккуратно удалены, конструкция собрана, не разваливается, подвижные соединения движутся гладко и без люфтов.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6D780" w14:textId="77777777" w:rsidR="004F4781" w:rsidRPr="004F4781" w:rsidRDefault="004F4781" w:rsidP="004F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5</w:t>
            </w:r>
          </w:p>
        </w:tc>
      </w:tr>
      <w:tr w:rsidR="004F4781" w:rsidRPr="004F4781" w14:paraId="262C9C14" w14:textId="77777777" w:rsidTr="0071072E">
        <w:trPr>
          <w:trHeight w:val="75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6C84096D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Организация рабочего места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06A7CC2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Баллы добавляются всем командам, поддерживавшим в течение конкурса порядок на рабочем месте и аккуратно убравшим после себя.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0D028" w14:textId="77777777" w:rsidR="004F4781" w:rsidRPr="004F4781" w:rsidRDefault="004F4781" w:rsidP="004F478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417E526B" w14:textId="77777777" w:rsidR="004F4781" w:rsidRPr="004F4781" w:rsidRDefault="004F4781" w:rsidP="004F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5</w:t>
            </w:r>
          </w:p>
        </w:tc>
      </w:tr>
      <w:tr w:rsidR="004F4781" w:rsidRPr="004F4781" w14:paraId="01CF3E25" w14:textId="77777777" w:rsidTr="0071072E">
        <w:trPr>
          <w:trHeight w:val="268"/>
        </w:trPr>
        <w:tc>
          <w:tcPr>
            <w:tcW w:w="80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C7081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Итого баллов за «прототипирование»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4B20C" w14:textId="77777777" w:rsidR="004F4781" w:rsidRPr="004F4781" w:rsidRDefault="004F4781" w:rsidP="004F4781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35</w:t>
            </w:r>
          </w:p>
        </w:tc>
      </w:tr>
      <w:tr w:rsidR="004F4781" w:rsidRPr="004F4781" w14:paraId="39133AB9" w14:textId="77777777" w:rsidTr="0071072E">
        <w:trPr>
          <w:trHeight w:val="268"/>
        </w:trPr>
        <w:tc>
          <w:tcPr>
            <w:tcW w:w="80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68FC55F" w14:textId="77777777" w:rsidR="004F4781" w:rsidRPr="004F4781" w:rsidRDefault="004F4781" w:rsidP="004F47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Общий балл: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37C45" w14:textId="77777777" w:rsidR="004F4781" w:rsidRPr="004F4781" w:rsidRDefault="004F4781" w:rsidP="004F4781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100</w:t>
            </w:r>
          </w:p>
        </w:tc>
      </w:tr>
    </w:tbl>
    <w:p w14:paraId="31C0A9B1" w14:textId="77777777" w:rsidR="004F4781" w:rsidRPr="004F4781" w:rsidRDefault="004F4781" w:rsidP="004F4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6. ПРАВИЛА ОПРЕДЕЛЕНИЯ ПОБЕДИТЕЛЯ</w:t>
      </w:r>
    </w:p>
    <w:p w14:paraId="473AC703" w14:textId="77777777" w:rsidR="004F4781" w:rsidRPr="004F4781" w:rsidRDefault="004F4781" w:rsidP="004F4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34F1A485" w14:textId="77777777" w:rsidR="004F4781" w:rsidRPr="004F4781" w:rsidRDefault="004F4781" w:rsidP="004F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набравший наибольшее количество баллов и </w:t>
      </w: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выполнивший конкурсные задания за наименьшее время.</w:t>
      </w:r>
    </w:p>
    <w:p w14:paraId="2672DC20" w14:textId="05246272" w:rsidR="00062E78" w:rsidRPr="004F4781" w:rsidRDefault="004F4781" w:rsidP="004F4781">
      <w:pPr>
        <w:ind w:firstLine="708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 случае разногласий окончательное решение оценки конкурса принимает председатель жюри.</w:t>
      </w:r>
    </w:p>
    <w:sectPr w:rsidR="00062E78" w:rsidRPr="004F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B65724"/>
    <w:multiLevelType w:val="hybridMultilevel"/>
    <w:tmpl w:val="92C6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664360510">
    <w:abstractNumId w:val="2"/>
  </w:num>
  <w:num w:numId="2" w16cid:durableId="574703664">
    <w:abstractNumId w:val="3"/>
  </w:num>
  <w:num w:numId="3" w16cid:durableId="850340107">
    <w:abstractNumId w:val="0"/>
  </w:num>
  <w:num w:numId="4" w16cid:durableId="72869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6F"/>
    <w:rsid w:val="00062E78"/>
    <w:rsid w:val="0016236F"/>
    <w:rsid w:val="001D6160"/>
    <w:rsid w:val="00456756"/>
    <w:rsid w:val="004F4781"/>
    <w:rsid w:val="005779AF"/>
    <w:rsid w:val="00732A6F"/>
    <w:rsid w:val="00865CB4"/>
    <w:rsid w:val="008E604C"/>
    <w:rsid w:val="00C75023"/>
    <w:rsid w:val="00DC3BCA"/>
    <w:rsid w:val="00F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EDDC"/>
  <w15:chartTrackingRefBased/>
  <w15:docId w15:val="{B3B8D7CA-3374-4C71-A873-F692F30D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A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2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2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A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2A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2A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2A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2A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2A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2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A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2A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A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A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2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lab306</dc:creator>
  <cp:keywords/>
  <dc:description/>
  <cp:lastModifiedBy>lab306</cp:lastModifiedBy>
  <cp:revision>6</cp:revision>
  <dcterms:created xsi:type="dcterms:W3CDTF">2025-02-12T07:20:00Z</dcterms:created>
  <dcterms:modified xsi:type="dcterms:W3CDTF">2025-02-12T08:16:00Z</dcterms:modified>
</cp:coreProperties>
</file>